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5" w:type="pct"/>
        <w:jc w:val="center"/>
        <w:tblCellSpacing w:w="15" w:type="dxa"/>
        <w:tblInd w:w="-229" w:type="dxa"/>
        <w:tblLook w:val="00A0"/>
      </w:tblPr>
      <w:tblGrid>
        <w:gridCol w:w="3829"/>
        <w:gridCol w:w="3056"/>
        <w:gridCol w:w="3758"/>
      </w:tblGrid>
      <w:tr w:rsidR="003466DC" w:rsidRPr="006B7AE2" w:rsidTr="003466DC">
        <w:trPr>
          <w:trHeight w:val="3931"/>
          <w:tblCellSpacing w:w="15" w:type="dxa"/>
          <w:jc w:val="center"/>
        </w:trPr>
        <w:tc>
          <w:tcPr>
            <w:tcW w:w="178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«Рассмотрено»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Руководитель МО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___________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Аксаментова</w:t>
            </w:r>
            <w:proofErr w:type="spellEnd"/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№1 от 30.08.2021 г.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«Согласовано» 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Заместитель директора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УВР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Ю.В. Рожкова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31.08.2021 г. 2021г.</w:t>
            </w:r>
          </w:p>
        </w:tc>
        <w:tc>
          <w:tcPr>
            <w:tcW w:w="172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«Утверждено»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Директор</w:t>
            </w:r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МОУ ИРМО «</w:t>
            </w:r>
            <w:proofErr w:type="spellStart"/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Мамоновская</w:t>
            </w:r>
            <w:proofErr w:type="spellEnd"/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СОШ»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___________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Н.В. Полякова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  </w:t>
            </w: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2021 г.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Приложение   13.1 к АООП НОО.</w:t>
            </w:r>
          </w:p>
          <w:p w:rsidR="003466DC" w:rsidRPr="006B7AE2" w:rsidRDefault="0034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Приказ № 339 от 01.09.2021 г.</w:t>
            </w:r>
          </w:p>
          <w:p w:rsidR="003466DC" w:rsidRPr="006B7AE2" w:rsidRDefault="003466DC" w:rsidP="0034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Приложение   13.2 к АООП НОО.</w:t>
            </w:r>
          </w:p>
          <w:p w:rsidR="003466DC" w:rsidRPr="006B7AE2" w:rsidRDefault="003466DC" w:rsidP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Приказ № 339 от 01.09.2021 г.</w:t>
            </w:r>
          </w:p>
        </w:tc>
      </w:tr>
      <w:tr w:rsidR="003466DC" w:rsidRPr="006B7AE2" w:rsidTr="003466DC">
        <w:trPr>
          <w:tblCellSpacing w:w="15" w:type="dxa"/>
          <w:jc w:val="center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66DC" w:rsidRPr="006B7AE2" w:rsidRDefault="003466D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3466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Рабочая программа</w:t>
            </w:r>
          </w:p>
          <w:p w:rsidR="003466DC" w:rsidRPr="006B7AE2" w:rsidRDefault="003466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 учебному курсу: </w:t>
            </w:r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 xml:space="preserve">«Коррекция </w:t>
            </w:r>
            <w:proofErr w:type="gramStart"/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акустической</w:t>
            </w:r>
            <w:proofErr w:type="gramEnd"/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дисграфии</w:t>
            </w:r>
            <w:proofErr w:type="spellEnd"/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 xml:space="preserve">» </w:t>
            </w:r>
          </w:p>
          <w:p w:rsidR="003466DC" w:rsidRPr="006B7AE2" w:rsidRDefault="003466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для </w:t>
            </w:r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____2-</w:t>
            </w:r>
            <w:r w:rsidR="00A447E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3</w:t>
            </w:r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_____ класса</w:t>
            </w:r>
          </w:p>
          <w:p w:rsidR="003466DC" w:rsidRPr="006B7AE2" w:rsidRDefault="0034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(уровень: базовый, профильный, общеобразовательный, </w:t>
            </w:r>
            <w:proofErr w:type="gramEnd"/>
          </w:p>
          <w:p w:rsidR="003466DC" w:rsidRPr="006B7AE2" w:rsidRDefault="0034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специального коррекционного обучения</w:t>
            </w:r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3466DC" w:rsidRPr="006B7AE2" w:rsidRDefault="0034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(нужное подчеркнуть)</w:t>
            </w:r>
          </w:p>
          <w:p w:rsidR="003466DC" w:rsidRPr="006B7AE2" w:rsidRDefault="0034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Учитель-логопед </w:t>
            </w:r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</w:t>
            </w:r>
            <w:proofErr w:type="spellStart"/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Аксаментова</w:t>
            </w:r>
            <w:proofErr w:type="spellEnd"/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Анна Владимировна</w:t>
            </w:r>
            <w:proofErr w:type="gramStart"/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</w:t>
            </w:r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</w:p>
          <w:p w:rsidR="003466DC" w:rsidRPr="006B7AE2" w:rsidRDefault="0034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</w:t>
            </w:r>
            <w:proofErr w:type="gramStart"/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6B7A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учителя</w:t>
            </w:r>
          </w:p>
          <w:p w:rsidR="003466DC" w:rsidRPr="006B7AE2" w:rsidRDefault="0034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квалификационная категория </w:t>
            </w:r>
            <w:r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первая</w:t>
            </w:r>
          </w:p>
          <w:p w:rsidR="003466DC" w:rsidRPr="006B7AE2" w:rsidRDefault="0034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34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34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34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34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34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34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3466DC" w:rsidP="006B7AE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466DC" w:rsidRPr="006B7AE2" w:rsidRDefault="008B6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2021/2022</w:t>
            </w:r>
            <w:r w:rsidR="003466DC" w:rsidRPr="006B7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Актуальность.</w:t>
      </w: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 на школьные логопедические пункты общеобразовательных учреждений, реализующих ООП НОО (АООП НОО), преимущественно зачисляются дети с нарушениями письменной речи, обусловленными общим недоразвитием речи. Большую группу речевых нарушений составляет смешанная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элементами таких недостатков письма</w:t>
      </w:r>
      <w:proofErr w:type="gram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нарушение языкового анализа и синтеза, элементами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аграмматической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артикуляторно-акустической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нарушения фонемного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расрознования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элементами оптической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этой группы испытывают затруднения в усвоении программы по русскому языку, с трудом запоминают и применяют на практике грамматические правила, у них наблюдается бедность словарного запаса, страдает лексическая сторона речи.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логопеда в школе состоит в том, чтобы своевременно выявить и предупредить нарушения письма и чтения, а при невозможности пропедевтической работы своевременно устранить специфические ошибки с целью недопущения их перехода на дальнейшее обучение.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настоящие</w:t>
      </w:r>
      <w:proofErr w:type="gram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значительно возросло количество учащихся, имеющих акустическую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дисграфию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нарушений фонемного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распозновая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которая может входить в состав смешанной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проявляться как самостоятельное нарушение.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большинстве случаев </w:t>
      </w:r>
      <w:proofErr w:type="gram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акустической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замены букв обусловлены нечеткостью слухового восприятия, слуховых представлений о звуках. Ведущим дефектом при этом является нарушение слуховой дифференциации. Произношение звуков у детей, как правило, не нарушено. В процессе письма для правильного различения и выбора фонемы необходим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тонуий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всех акустических признаков звука, который осуществляется во внутреннем плане, по представлению. При данном виде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неточность кинестетических образов звуков препятствует правильному выбору фонемы и её соотнесению с буквой при письме.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Акустическая</w:t>
      </w:r>
      <w:proofErr w:type="gram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проявляется в заменах букв, соответствующих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фенетически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близким звукам: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-звонкие </w:t>
      </w:r>
      <w:proofErr w:type="gram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</w:t>
      </w:r>
      <w:proofErr w:type="gram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лухие парные согласные;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-аффрикаты, которые, в свою очередь, смешиваются между собой и составляющими их компонентами (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ч-щ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ч-ц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ч-ть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ц-т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-свистящие и шипящие (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с-ш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з-ж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сь-щ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соноры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л-р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м-н</w:t>
      </w:r>
      <w:proofErr w:type="spellEnd"/>
      <w:proofErr w:type="gram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л-н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-лабиализованные гласные и гласные в ударной позиции (</w:t>
      </w:r>
      <w:proofErr w:type="spellStart"/>
      <w:proofErr w:type="gram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о-у</w:t>
      </w:r>
      <w:proofErr w:type="spellEnd"/>
      <w:proofErr w:type="gram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ё-ю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7A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программы: </w:t>
      </w: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и преодоление акустической </w:t>
      </w:r>
      <w:proofErr w:type="spellStart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обусловленной нарушением слуховой дифференциации звуков речи у учащихся 2-4 классов.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программы: </w:t>
      </w:r>
    </w:p>
    <w:p w:rsidR="006B7AE2" w:rsidRPr="006B7AE2" w:rsidRDefault="006B7AE2" w:rsidP="006B7AE2">
      <w:pPr>
        <w:pStyle w:val="a3"/>
        <w:shd w:val="clear" w:color="auto" w:fill="FFFFFF"/>
        <w:tabs>
          <w:tab w:val="left" w:pos="13244"/>
        </w:tabs>
        <w:spacing w:after="0"/>
        <w:ind w:left="177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1.Формировать, развивать и совершенствовать  фонематическое восприятие.</w:t>
      </w:r>
    </w:p>
    <w:p w:rsidR="006B7AE2" w:rsidRPr="006B7AE2" w:rsidRDefault="006B7AE2" w:rsidP="006B7AE2">
      <w:pPr>
        <w:pStyle w:val="a3"/>
        <w:shd w:val="clear" w:color="auto" w:fill="FFFFFF"/>
        <w:tabs>
          <w:tab w:val="left" w:pos="13244"/>
        </w:tabs>
        <w:spacing w:after="0"/>
        <w:ind w:left="177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2.Формировать, развивать и совершенствовать  навык простых и сложных форм фонематического анализа и синтеза.</w:t>
      </w:r>
    </w:p>
    <w:p w:rsidR="006B7AE2" w:rsidRPr="006B7AE2" w:rsidRDefault="006B7AE2" w:rsidP="006B7AE2">
      <w:pPr>
        <w:pStyle w:val="a3"/>
        <w:shd w:val="clear" w:color="auto" w:fill="FFFFFF"/>
        <w:tabs>
          <w:tab w:val="left" w:pos="13244"/>
        </w:tabs>
        <w:spacing w:after="0"/>
        <w:ind w:left="177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3.Учить дифференцировать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7A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аудитория:</w:t>
      </w: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2-4 классов с нарушениями письменной речи, обусловленными нарушением слуховой дифференциации звуков речи, испытывающие трудности в освоении ООП НОО (АООП НОО) и нуждающиеся в организации специальных условий обучения с учетом образовательных потребностей.</w:t>
      </w:r>
      <w:proofErr w:type="gramEnd"/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B7A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Концептуальность программы:</w:t>
      </w: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написана в соответствии с основными принципами логопедии и реализует логопедические методы и приемы на всех этапах коррекции.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опирается на следующие принципы: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-Патогенетический принцип. Учет механизмов нарушения;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учета симптоматики и степени выраженности нарушений.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системности. Методика устранения нарушения представляет собой систему метолов;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комплексности. Воздействие на весь комплекс речевых нарушений (устной и письменной речи).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-Принцип опоры на сохранное звено психической функции, на сохранные анализаторы, на их взаимодействие;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-Принцип поэтапного формирования умственных действий;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-Онтогенетический принцип. Учет последовательности формирования психических функций в онтогенезе;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постепенного усложнения речевого материала с учетом «зоны ближайшего развития».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7A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 коррекционно-логопедической работы:</w:t>
      </w: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AE2" w:rsidRPr="006B7AE2" w:rsidRDefault="006B7AE2" w:rsidP="006B7AE2">
      <w:pPr>
        <w:shd w:val="clear" w:color="auto" w:fill="FFFFFF"/>
        <w:spacing w:after="0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7AE2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с учетом закономерностей нормального онтогенеза в развитии лексической, морфологической и синтаксической системы языка. В процессе работы происходит постепенное усложнение форм речи, заданий и речевого материала. </w:t>
      </w:r>
    </w:p>
    <w:p w:rsidR="006B7AE2" w:rsidRPr="006B7AE2" w:rsidRDefault="006B7AE2" w:rsidP="006B7AE2">
      <w:pPr>
        <w:shd w:val="clear" w:color="auto" w:fill="FFFFFF"/>
        <w:spacing w:after="0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AE2" w:rsidRPr="006B7AE2" w:rsidRDefault="006B7AE2" w:rsidP="006B7AE2">
      <w:pPr>
        <w:shd w:val="clear" w:color="auto" w:fill="FFFFFF"/>
        <w:spacing w:after="0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AE2" w:rsidRPr="006B7AE2" w:rsidRDefault="006B7AE2" w:rsidP="006B7AE2">
      <w:pPr>
        <w:shd w:val="clear" w:color="auto" w:fill="FFFFFF"/>
        <w:spacing w:after="0"/>
        <w:ind w:right="1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6B7AE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6B7A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этап.</w:t>
      </w:r>
      <w:proofErr w:type="gramEnd"/>
      <w:r w:rsidRPr="006B7A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B7AE2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Диагностический:</w:t>
      </w:r>
    </w:p>
    <w:p w:rsidR="006B7AE2" w:rsidRPr="006B7AE2" w:rsidRDefault="006B7AE2" w:rsidP="006B7AE2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right="11"/>
        <w:rPr>
          <w:rFonts w:ascii="Times New Roman" w:hAnsi="Times New Roman" w:cs="Times New Roman"/>
          <w:bCs/>
          <w:iCs/>
          <w:sz w:val="28"/>
          <w:szCs w:val="28"/>
        </w:rPr>
      </w:pPr>
      <w:r w:rsidRPr="006B7AE2">
        <w:rPr>
          <w:rFonts w:ascii="Times New Roman" w:hAnsi="Times New Roman" w:cs="Times New Roman"/>
          <w:bCs/>
          <w:iCs/>
          <w:sz w:val="28"/>
          <w:szCs w:val="28"/>
        </w:rPr>
        <w:t>Первичное обследование;</w:t>
      </w:r>
    </w:p>
    <w:p w:rsidR="006B7AE2" w:rsidRPr="006B7AE2" w:rsidRDefault="006B7AE2" w:rsidP="006B7AE2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right="11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Оформление документации, планирование работы.</w:t>
      </w:r>
    </w:p>
    <w:p w:rsidR="006B7AE2" w:rsidRPr="006B7AE2" w:rsidRDefault="006B7AE2" w:rsidP="006B7AE2">
      <w:pPr>
        <w:pStyle w:val="a3"/>
        <w:shd w:val="clear" w:color="auto" w:fill="FFFFFF"/>
        <w:spacing w:after="0"/>
        <w:ind w:left="1069" w:right="11"/>
        <w:rPr>
          <w:rFonts w:ascii="Times New Roman" w:hAnsi="Times New Roman" w:cs="Times New Roman"/>
          <w:sz w:val="28"/>
          <w:szCs w:val="28"/>
        </w:rPr>
      </w:pPr>
    </w:p>
    <w:p w:rsidR="006B7AE2" w:rsidRPr="006B7AE2" w:rsidRDefault="006B7AE2" w:rsidP="006B7AE2">
      <w:pPr>
        <w:shd w:val="clear" w:color="auto" w:fill="FFFFFF"/>
        <w:spacing w:after="0"/>
        <w:ind w:right="22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6B7AE2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6B7AE2">
        <w:rPr>
          <w:rFonts w:ascii="Times New Roman" w:hAnsi="Times New Roman" w:cs="Times New Roman"/>
          <w:b/>
          <w:iCs/>
          <w:sz w:val="28"/>
          <w:szCs w:val="28"/>
        </w:rPr>
        <w:t xml:space="preserve"> этап.</w:t>
      </w:r>
      <w:proofErr w:type="gramEnd"/>
      <w:r w:rsidRPr="006B7A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B7AE2">
        <w:rPr>
          <w:rFonts w:ascii="Times New Roman" w:hAnsi="Times New Roman" w:cs="Times New Roman"/>
          <w:b/>
          <w:iCs/>
          <w:sz w:val="28"/>
          <w:szCs w:val="28"/>
        </w:rPr>
        <w:t>Развитие неречевых процессов:</w:t>
      </w:r>
    </w:p>
    <w:p w:rsidR="006B7AE2" w:rsidRPr="006B7AE2" w:rsidRDefault="006B7AE2" w:rsidP="006B7AE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 и восприятия;</w:t>
      </w:r>
    </w:p>
    <w:p w:rsidR="006B7AE2" w:rsidRPr="006B7AE2" w:rsidRDefault="006B7AE2" w:rsidP="006B7AE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Развитие пространственно-временных отношений;</w:t>
      </w:r>
    </w:p>
    <w:p w:rsidR="006B7AE2" w:rsidRPr="006B7AE2" w:rsidRDefault="006B7AE2" w:rsidP="006B7AE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Формирование речевых средств, отражающих зрительно-пространственные отношения.</w:t>
      </w:r>
    </w:p>
    <w:p w:rsidR="006B7AE2" w:rsidRPr="006B7AE2" w:rsidRDefault="006B7AE2" w:rsidP="006B7AE2">
      <w:pPr>
        <w:shd w:val="clear" w:color="auto" w:fill="FFFFFF"/>
        <w:spacing w:after="0"/>
        <w:ind w:right="22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6B7AE2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 w:rsidRPr="006B7AE2">
        <w:rPr>
          <w:rFonts w:ascii="Times New Roman" w:hAnsi="Times New Roman" w:cs="Times New Roman"/>
          <w:b/>
          <w:iCs/>
          <w:sz w:val="28"/>
          <w:szCs w:val="28"/>
        </w:rPr>
        <w:t xml:space="preserve"> этап.</w:t>
      </w:r>
      <w:proofErr w:type="gramEnd"/>
      <w:r w:rsidRPr="006B7AE2">
        <w:rPr>
          <w:rFonts w:ascii="Times New Roman" w:hAnsi="Times New Roman" w:cs="Times New Roman"/>
          <w:b/>
          <w:iCs/>
          <w:sz w:val="28"/>
          <w:szCs w:val="28"/>
        </w:rPr>
        <w:t xml:space="preserve"> Подготовительный этап.</w:t>
      </w:r>
    </w:p>
    <w:p w:rsidR="006B7AE2" w:rsidRPr="006B7AE2" w:rsidRDefault="006B7AE2" w:rsidP="006B7AE2">
      <w:pPr>
        <w:shd w:val="clear" w:color="auto" w:fill="FFFFFF"/>
        <w:spacing w:after="0"/>
        <w:ind w:right="2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E2" w:rsidRPr="006B7AE2" w:rsidRDefault="006B7AE2" w:rsidP="006B7AE2">
      <w:pPr>
        <w:shd w:val="clear" w:color="auto" w:fill="FFFFFF"/>
        <w:tabs>
          <w:tab w:val="left" w:pos="263"/>
        </w:tabs>
        <w:spacing w:after="0"/>
        <w:ind w:left="22"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6B7AE2">
        <w:rPr>
          <w:rFonts w:ascii="Times New Roman" w:hAnsi="Times New Roman" w:cs="Times New Roman"/>
          <w:spacing w:val="-5"/>
          <w:sz w:val="28"/>
          <w:szCs w:val="28"/>
        </w:rPr>
        <w:t>На данном этапе рассматриваются темы:</w:t>
      </w:r>
    </w:p>
    <w:p w:rsidR="006B7AE2" w:rsidRPr="006B7AE2" w:rsidRDefault="006B7AE2" w:rsidP="006B7AE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Речь. Общее понятие. (Речевые и неречевые звуки).</w:t>
      </w:r>
    </w:p>
    <w:p w:rsidR="006B7AE2" w:rsidRPr="006B7AE2" w:rsidRDefault="006B7AE2" w:rsidP="006B7AE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Классификация звуков речи.</w:t>
      </w:r>
    </w:p>
    <w:p w:rsidR="006B7AE2" w:rsidRPr="006B7AE2" w:rsidRDefault="006B7AE2" w:rsidP="006B7AE2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Гласные и согласные звуки.</w:t>
      </w:r>
    </w:p>
    <w:p w:rsidR="006B7AE2" w:rsidRPr="006B7AE2" w:rsidRDefault="006B7AE2" w:rsidP="006B7AE2">
      <w:pPr>
        <w:pStyle w:val="a3"/>
        <w:shd w:val="clear" w:color="auto" w:fill="FFFFFF"/>
        <w:tabs>
          <w:tab w:val="left" w:pos="263"/>
        </w:tabs>
        <w:spacing w:after="0"/>
        <w:ind w:left="1091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На подготовительном этапе последовательно уточняется произносительный и слуховой образ каждого из смешиваемых звуков. Работа проводится в следующей последовательности:</w:t>
      </w:r>
    </w:p>
    <w:p w:rsidR="006B7AE2" w:rsidRPr="006B7AE2" w:rsidRDefault="006B7AE2" w:rsidP="006B7AE2">
      <w:pPr>
        <w:pStyle w:val="a3"/>
        <w:shd w:val="clear" w:color="auto" w:fill="FFFFFF"/>
        <w:tabs>
          <w:tab w:val="left" w:pos="263"/>
        </w:tabs>
        <w:spacing w:after="0"/>
        <w:ind w:left="1091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- уточнение артикуляции звуков с опорой на зрительное, слуховое, тактильное восприятие, кинестетические ощущения;</w:t>
      </w:r>
    </w:p>
    <w:p w:rsidR="006B7AE2" w:rsidRPr="006B7AE2" w:rsidRDefault="006B7AE2" w:rsidP="006B7AE2">
      <w:pPr>
        <w:pStyle w:val="a3"/>
        <w:shd w:val="clear" w:color="auto" w:fill="FFFFFF"/>
        <w:tabs>
          <w:tab w:val="left" w:pos="263"/>
        </w:tabs>
        <w:spacing w:after="0"/>
        <w:ind w:left="1091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- выделение звука на фоне слога, слова;</w:t>
      </w:r>
    </w:p>
    <w:p w:rsidR="006B7AE2" w:rsidRPr="006B7AE2" w:rsidRDefault="006B7AE2" w:rsidP="006B7AE2">
      <w:pPr>
        <w:pStyle w:val="a3"/>
        <w:shd w:val="clear" w:color="auto" w:fill="FFFFFF"/>
        <w:tabs>
          <w:tab w:val="left" w:pos="263"/>
        </w:tabs>
        <w:spacing w:after="0"/>
        <w:ind w:left="1091"/>
        <w:rPr>
          <w:rFonts w:ascii="Times New Roman" w:hAnsi="Times New Roman" w:cs="Times New Roman"/>
          <w:sz w:val="28"/>
          <w:szCs w:val="28"/>
        </w:rPr>
      </w:pPr>
      <w:r w:rsidRPr="006B7AE2">
        <w:rPr>
          <w:rFonts w:ascii="Times New Roman" w:hAnsi="Times New Roman" w:cs="Times New Roman"/>
          <w:sz w:val="28"/>
          <w:szCs w:val="28"/>
        </w:rPr>
        <w:t>- выделение слова с заданным звуком из предложения.</w:t>
      </w:r>
    </w:p>
    <w:p w:rsidR="006B7AE2" w:rsidRPr="006B7AE2" w:rsidRDefault="006B7AE2" w:rsidP="006B7AE2">
      <w:pPr>
        <w:shd w:val="clear" w:color="auto" w:fill="FFFFFF"/>
        <w:spacing w:after="0"/>
        <w:ind w:right="6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7AE2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IV</w:t>
      </w:r>
      <w:r w:rsidRPr="006B7AE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B7AE2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этап.</w:t>
      </w:r>
      <w:proofErr w:type="gramEnd"/>
      <w:r w:rsidRPr="006B7AE2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Основной этап. Дифференциация смешиваемых звуков.</w:t>
      </w:r>
    </w:p>
    <w:p w:rsidR="006B7AE2" w:rsidRPr="006B7AE2" w:rsidRDefault="006B7AE2" w:rsidP="006B7AE2">
      <w:pPr>
        <w:shd w:val="clear" w:color="auto" w:fill="FFFFFF"/>
        <w:tabs>
          <w:tab w:val="left" w:pos="245"/>
        </w:tabs>
        <w:spacing w:after="0"/>
        <w:ind w:left="245" w:right="62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B7AE2">
        <w:rPr>
          <w:rFonts w:ascii="Times New Roman" w:hAnsi="Times New Roman" w:cs="Times New Roman"/>
          <w:spacing w:val="-11"/>
          <w:sz w:val="28"/>
          <w:szCs w:val="28"/>
        </w:rPr>
        <w:t>На данном этапе ведется сопоставление конкретных смешиваемых звуков в произносительном и слуховом плане.</w:t>
      </w:r>
    </w:p>
    <w:p w:rsidR="006B7AE2" w:rsidRPr="006B7AE2" w:rsidRDefault="006B7AE2" w:rsidP="006B7AE2">
      <w:pPr>
        <w:shd w:val="clear" w:color="auto" w:fill="FFFFFF"/>
        <w:tabs>
          <w:tab w:val="left" w:pos="245"/>
        </w:tabs>
        <w:spacing w:after="0"/>
        <w:ind w:left="245" w:right="62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B7AE2">
        <w:rPr>
          <w:rFonts w:ascii="Times New Roman" w:hAnsi="Times New Roman" w:cs="Times New Roman"/>
          <w:spacing w:val="-11"/>
          <w:sz w:val="28"/>
          <w:szCs w:val="28"/>
        </w:rPr>
        <w:t xml:space="preserve">Предлагаемая последовательность ознакомления со звуками и буквами отличается от традиционной школьной программы и опирается на порядок </w:t>
      </w:r>
      <w:r w:rsidRPr="006B7AE2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появления и формирования звуков в онтогенезе: сначала изучаются и дифференцируются гласные звуки, затем согласные (сначала свистящие, а затем шипящие, аффрикаты и </w:t>
      </w:r>
      <w:proofErr w:type="spellStart"/>
      <w:r w:rsidRPr="006B7AE2">
        <w:rPr>
          <w:rFonts w:ascii="Times New Roman" w:hAnsi="Times New Roman" w:cs="Times New Roman"/>
          <w:spacing w:val="-11"/>
          <w:sz w:val="28"/>
          <w:szCs w:val="28"/>
        </w:rPr>
        <w:t>соноры</w:t>
      </w:r>
      <w:proofErr w:type="spellEnd"/>
      <w:r w:rsidRPr="006B7AE2">
        <w:rPr>
          <w:rFonts w:ascii="Times New Roman" w:hAnsi="Times New Roman" w:cs="Times New Roman"/>
          <w:spacing w:val="-11"/>
          <w:sz w:val="28"/>
          <w:szCs w:val="28"/>
        </w:rPr>
        <w:t xml:space="preserve">). Работу над мягким и твердым знаком связывают с дифференциацией гласных  </w:t>
      </w:r>
      <w:r w:rsidRPr="006B7AE2">
        <w:rPr>
          <w:rFonts w:ascii="Times New Roman" w:hAnsi="Times New Roman" w:cs="Times New Roman"/>
          <w:spacing w:val="-11"/>
          <w:sz w:val="28"/>
          <w:szCs w:val="28"/>
          <w:lang w:val="en-US"/>
        </w:rPr>
        <w:t>I</w:t>
      </w:r>
      <w:r w:rsidRPr="006B7AE2">
        <w:rPr>
          <w:rFonts w:ascii="Times New Roman" w:hAnsi="Times New Roman" w:cs="Times New Roman"/>
          <w:spacing w:val="-11"/>
          <w:sz w:val="28"/>
          <w:szCs w:val="28"/>
        </w:rPr>
        <w:t>-</w:t>
      </w:r>
      <w:r w:rsidRPr="006B7AE2">
        <w:rPr>
          <w:rFonts w:ascii="Times New Roman" w:hAnsi="Times New Roman" w:cs="Times New Roman"/>
          <w:spacing w:val="-11"/>
          <w:sz w:val="28"/>
          <w:szCs w:val="28"/>
          <w:lang w:val="en-US"/>
        </w:rPr>
        <w:t>II</w:t>
      </w:r>
      <w:r w:rsidRPr="006B7AE2">
        <w:rPr>
          <w:rFonts w:ascii="Times New Roman" w:hAnsi="Times New Roman" w:cs="Times New Roman"/>
          <w:spacing w:val="-11"/>
          <w:sz w:val="28"/>
          <w:szCs w:val="28"/>
        </w:rPr>
        <w:t xml:space="preserve">  ряда. Различение согласных по твердости-мягкости требует особого внимания, так как при важности этого различия оно не нашло прямого отражения в буквенном составе русского алфавита. Твердые и мягкие согласные попарно имеют одну общую букву. Твердость или мягкость согласного выражается не в букве согласного звука, а в букве следующего гласного и в наличии или отсутствии мягкого звука. Важно не только научить детей различать на слух твердые и мягкие согласные звуки, но и научить различать гласные буквы и звуки </w:t>
      </w:r>
      <w:r w:rsidRPr="006B7AE2">
        <w:rPr>
          <w:rFonts w:ascii="Times New Roman" w:hAnsi="Times New Roman" w:cs="Times New Roman"/>
          <w:spacing w:val="-11"/>
          <w:sz w:val="28"/>
          <w:szCs w:val="28"/>
          <w:lang w:val="en-US"/>
        </w:rPr>
        <w:t>I</w:t>
      </w:r>
      <w:r w:rsidRPr="006B7AE2">
        <w:rPr>
          <w:rFonts w:ascii="Times New Roman" w:hAnsi="Times New Roman" w:cs="Times New Roman"/>
          <w:spacing w:val="-11"/>
          <w:sz w:val="28"/>
          <w:szCs w:val="28"/>
        </w:rPr>
        <w:t>-</w:t>
      </w:r>
      <w:r w:rsidRPr="006B7AE2">
        <w:rPr>
          <w:rFonts w:ascii="Times New Roman" w:hAnsi="Times New Roman" w:cs="Times New Roman"/>
          <w:spacing w:val="-11"/>
          <w:sz w:val="28"/>
          <w:szCs w:val="28"/>
          <w:lang w:val="en-US"/>
        </w:rPr>
        <w:t>II</w:t>
      </w:r>
      <w:r w:rsidRPr="006B7AE2">
        <w:rPr>
          <w:rFonts w:ascii="Times New Roman" w:hAnsi="Times New Roman" w:cs="Times New Roman"/>
          <w:spacing w:val="-11"/>
          <w:sz w:val="28"/>
          <w:szCs w:val="28"/>
        </w:rPr>
        <w:t xml:space="preserve">  ряда при написании слов. На изучение темы по дифференциации гласных каждой пары отводится не менее 2 часов.</w:t>
      </w:r>
    </w:p>
    <w:p w:rsidR="006B7AE2" w:rsidRPr="006B7AE2" w:rsidRDefault="006B7AE2" w:rsidP="006B7AE2">
      <w:pPr>
        <w:shd w:val="clear" w:color="auto" w:fill="FFFFFF"/>
        <w:tabs>
          <w:tab w:val="left" w:pos="245"/>
        </w:tabs>
        <w:spacing w:after="0"/>
        <w:ind w:left="245" w:right="62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B7AE2">
        <w:rPr>
          <w:rFonts w:ascii="Times New Roman" w:hAnsi="Times New Roman" w:cs="Times New Roman"/>
          <w:spacing w:val="-11"/>
          <w:sz w:val="28"/>
          <w:szCs w:val="28"/>
        </w:rPr>
        <w:t xml:space="preserve">Работу по дифференциации звонких и глухих согласных целесообразно начинать со звуков, при произнесении которых легко ощущается работа голосовых связок. На этом этапе коррекционной работы большое значение отводится дифференциации согласных звуков. Дается понятие о звонких и глухих звуках, которые сравниваются попарно, объясняется сходство и различие их артикуляции. Система коррекционно-логопедической работы по формированию акустико-артикуляционных дифференцировок парных </w:t>
      </w:r>
      <w:proofErr w:type="spellStart"/>
      <w:proofErr w:type="gramStart"/>
      <w:r w:rsidRPr="006B7AE2">
        <w:rPr>
          <w:rFonts w:ascii="Times New Roman" w:hAnsi="Times New Roman" w:cs="Times New Roman"/>
          <w:spacing w:val="-11"/>
          <w:sz w:val="28"/>
          <w:szCs w:val="28"/>
        </w:rPr>
        <w:t>звонких-глухих</w:t>
      </w:r>
      <w:proofErr w:type="spellEnd"/>
      <w:proofErr w:type="gramEnd"/>
      <w:r w:rsidRPr="006B7AE2">
        <w:rPr>
          <w:rFonts w:ascii="Times New Roman" w:hAnsi="Times New Roman" w:cs="Times New Roman"/>
          <w:spacing w:val="-11"/>
          <w:sz w:val="28"/>
          <w:szCs w:val="28"/>
        </w:rPr>
        <w:t xml:space="preserve"> согласных выстроена на постепенно усложняющемся материале: от сопоставления изолированных звуков с указанием сходства и различия артикуляции и характеристик до дифференциации фонем  в слогах, предложениях (в произношении, по слуху и на письме).</w:t>
      </w:r>
    </w:p>
    <w:p w:rsidR="006B7AE2" w:rsidRPr="006B7AE2" w:rsidRDefault="006B7AE2" w:rsidP="006B7AE2">
      <w:pPr>
        <w:shd w:val="clear" w:color="auto" w:fill="FFFFFF"/>
        <w:tabs>
          <w:tab w:val="left" w:pos="245"/>
        </w:tabs>
        <w:spacing w:after="0"/>
        <w:ind w:left="245" w:right="62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B7AE2">
        <w:rPr>
          <w:rFonts w:ascii="Times New Roman" w:hAnsi="Times New Roman" w:cs="Times New Roman"/>
          <w:spacing w:val="-11"/>
          <w:sz w:val="28"/>
          <w:szCs w:val="28"/>
        </w:rPr>
        <w:t>Далее продолжается работа над дифференциацией часто смешиваемых согласных, имеющих акустико-артикуляционное сходство. Большее внимание в этом разделе уделяется дифференциации свистящих и шипящих, сонорных звуков и аффрикат. При дифференциации названных звуков опора делается на разницу в артикуляционном укладе при произнесении каждого из смешиваемых звуков и на слуховое восприятие этих звуков.</w:t>
      </w:r>
    </w:p>
    <w:p w:rsidR="006B7AE2" w:rsidRPr="006B7AE2" w:rsidRDefault="006B7AE2" w:rsidP="006B7AE2">
      <w:pPr>
        <w:shd w:val="clear" w:color="auto" w:fill="FFFFFF"/>
        <w:tabs>
          <w:tab w:val="left" w:pos="245"/>
        </w:tabs>
        <w:spacing w:after="0"/>
        <w:ind w:left="245" w:right="62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B7AE2">
        <w:rPr>
          <w:rFonts w:ascii="Times New Roman" w:hAnsi="Times New Roman" w:cs="Times New Roman"/>
          <w:spacing w:val="-11"/>
          <w:sz w:val="28"/>
          <w:szCs w:val="28"/>
        </w:rPr>
        <w:t>При изучении каждого раздела ведется параллельная работа по развитию лексико-грамматической стороны речи. При одновременной работе над всеми компонентами речевой системы на фонетическом этапе логопедического воздействия проводится работа по уточнению и обогащению словарного запаса.</w:t>
      </w:r>
    </w:p>
    <w:p w:rsidR="006B7AE2" w:rsidRPr="006B7AE2" w:rsidRDefault="006B7AE2" w:rsidP="006B7AE2">
      <w:pPr>
        <w:shd w:val="clear" w:color="auto" w:fill="FFFFFF"/>
        <w:tabs>
          <w:tab w:val="left" w:pos="245"/>
        </w:tabs>
        <w:spacing w:after="0"/>
        <w:ind w:left="245" w:right="62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B7AE2">
        <w:rPr>
          <w:rFonts w:ascii="Times New Roman" w:hAnsi="Times New Roman" w:cs="Times New Roman"/>
          <w:spacing w:val="-11"/>
          <w:sz w:val="28"/>
          <w:szCs w:val="28"/>
        </w:rPr>
        <w:t xml:space="preserve">В представленном плане дан приблизительный перечень тем коррекционных занятий. Количество часов может меняться как в сторону увеличения, так и в противоположную сторону  в зависимости от степени тяжести нарушения. Учитель-логопед самостоятельно намечает темы и определяет количество часов для каждой </w:t>
      </w:r>
      <w:r w:rsidRPr="006B7AE2">
        <w:rPr>
          <w:rFonts w:ascii="Times New Roman" w:hAnsi="Times New Roman" w:cs="Times New Roman"/>
          <w:spacing w:val="-11"/>
          <w:sz w:val="28"/>
          <w:szCs w:val="28"/>
        </w:rPr>
        <w:lastRenderedPageBreak/>
        <w:t>темы после проведения обследования устной и письменной речи младших школьников.</w:t>
      </w:r>
    </w:p>
    <w:p w:rsidR="006B7AE2" w:rsidRPr="006B7AE2" w:rsidRDefault="006B7AE2" w:rsidP="006B7AE2">
      <w:pPr>
        <w:shd w:val="clear" w:color="auto" w:fill="FFFFFF"/>
        <w:tabs>
          <w:tab w:val="left" w:pos="245"/>
        </w:tabs>
        <w:spacing w:after="0" w:line="240" w:lineRule="auto"/>
        <w:ind w:left="245" w:right="62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 w:line="240" w:lineRule="auto"/>
        <w:rPr>
          <w:rFonts w:ascii="Times New Roman" w:hAnsi="Times New Roman" w:cs="Times New Roman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 w:line="240" w:lineRule="auto"/>
        <w:rPr>
          <w:rFonts w:ascii="Times New Roman" w:hAnsi="Times New Roman" w:cs="Times New Roman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 w:line="240" w:lineRule="auto"/>
        <w:rPr>
          <w:rFonts w:ascii="Times New Roman" w:hAnsi="Times New Roman" w:cs="Times New Roman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 w:line="240" w:lineRule="auto"/>
        <w:rPr>
          <w:rFonts w:ascii="Times New Roman" w:hAnsi="Times New Roman" w:cs="Times New Roman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 w:line="240" w:lineRule="auto"/>
        <w:rPr>
          <w:rFonts w:ascii="Times New Roman" w:hAnsi="Times New Roman" w:cs="Times New Roman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 w:line="240" w:lineRule="auto"/>
        <w:rPr>
          <w:rFonts w:ascii="Times New Roman" w:hAnsi="Times New Roman" w:cs="Times New Roman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 w:line="240" w:lineRule="auto"/>
        <w:rPr>
          <w:rFonts w:ascii="Times New Roman" w:hAnsi="Times New Roman" w:cs="Times New Roman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after="0" w:line="240" w:lineRule="auto"/>
        <w:rPr>
          <w:rFonts w:ascii="Times New Roman" w:hAnsi="Times New Roman" w:cs="Times New Roman"/>
        </w:rPr>
      </w:pPr>
    </w:p>
    <w:p w:rsidR="006B7AE2" w:rsidRPr="006B7AE2" w:rsidRDefault="006B7AE2" w:rsidP="006B7AE2">
      <w:pPr>
        <w:shd w:val="clear" w:color="auto" w:fill="FFFFFF"/>
        <w:tabs>
          <w:tab w:val="left" w:pos="13244"/>
        </w:tabs>
        <w:spacing w:line="360" w:lineRule="auto"/>
        <w:rPr>
          <w:rFonts w:ascii="Times New Roman" w:hAnsi="Times New Roman" w:cs="Times New Roman"/>
        </w:rPr>
        <w:sectPr w:rsidR="006B7AE2" w:rsidRPr="006B7AE2" w:rsidSect="006B7AE2">
          <w:pgSz w:w="11909" w:h="16834"/>
          <w:pgMar w:top="1440" w:right="765" w:bottom="1950" w:left="851" w:header="720" w:footer="720" w:gutter="0"/>
          <w:cols w:space="60"/>
          <w:noEndnote/>
          <w:docGrid w:linePitch="299"/>
        </w:sectPr>
      </w:pPr>
    </w:p>
    <w:tbl>
      <w:tblPr>
        <w:tblW w:w="9182" w:type="dxa"/>
        <w:tblInd w:w="12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1742"/>
        <w:gridCol w:w="1975"/>
        <w:gridCol w:w="32"/>
        <w:gridCol w:w="1134"/>
        <w:gridCol w:w="1669"/>
        <w:gridCol w:w="1733"/>
        <w:gridCol w:w="393"/>
      </w:tblGrid>
      <w:tr w:rsidR="001C101D" w:rsidRPr="001C101D" w:rsidTr="001C101D">
        <w:trPr>
          <w:gridAfter w:val="1"/>
          <w:wAfter w:w="393" w:type="dxa"/>
          <w:trHeight w:hRule="exact" w:val="1004"/>
        </w:trPr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</w:t>
            </w:r>
            <w:r w:rsidRPr="001C1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Календарно-тематическое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планирование</w:t>
            </w:r>
          </w:p>
        </w:tc>
      </w:tr>
      <w:tr w:rsidR="001C101D" w:rsidRPr="001C101D" w:rsidTr="001C101D">
        <w:trPr>
          <w:trHeight w:hRule="exact" w:val="985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  <w:p w:rsidR="001C101D" w:rsidRPr="001C101D" w:rsidRDefault="001C101D" w:rsidP="007A24EA">
            <w:pPr>
              <w:shd w:val="clear" w:color="auto" w:fill="FFFFFF"/>
              <w:spacing w:line="36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01D" w:rsidRPr="001C101D" w:rsidRDefault="001C101D" w:rsidP="007E52FC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C1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r w:rsidR="007E5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</w:t>
            </w:r>
          </w:p>
        </w:tc>
      </w:tr>
      <w:tr w:rsidR="001C101D" w:rsidRPr="001C101D" w:rsidTr="001C101D">
        <w:trPr>
          <w:trHeight w:hRule="exact" w:val="435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1C101D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C10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7E52FC" w:rsidRDefault="007E52FC" w:rsidP="007A24EA">
            <w:pPr>
              <w:shd w:val="clear" w:color="auto" w:fill="FFFFFF"/>
              <w:spacing w:line="36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7A24EA">
            <w:pPr>
              <w:shd w:val="clear" w:color="auto" w:fill="FFFFFF"/>
              <w:spacing w:line="36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1C101D" w:rsidRPr="001C101D" w:rsidTr="00413FE6">
        <w:trPr>
          <w:trHeight w:hRule="exact" w:val="126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A447E7" w:rsidP="001C101D">
            <w:pPr>
              <w:shd w:val="clear" w:color="auto" w:fill="FFFFFF"/>
              <w:spacing w:line="36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</w:t>
            </w:r>
            <w:proofErr w:type="gramStart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proofErr w:type="gramEnd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 — П.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413FE6" w:rsidP="00413FE6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01D" w:rsidRDefault="00A447E7" w:rsidP="00413FE6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413FE6" w:rsidRDefault="00A447E7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A447E7" w:rsidRPr="001C101D" w:rsidRDefault="00413FE6" w:rsidP="00413FE6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413FE6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1D" w:rsidRPr="001C101D" w:rsidTr="00413FE6">
        <w:trPr>
          <w:trHeight w:hRule="exact" w:val="127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A447E7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</w:t>
            </w:r>
            <w:proofErr w:type="gramStart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 - Ф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A447E7" w:rsidRPr="001C101D" w:rsidRDefault="00A447E7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1D" w:rsidRPr="001C101D" w:rsidTr="00413FE6">
        <w:trPr>
          <w:trHeight w:hRule="exact" w:val="127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A447E7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 Г – К, К-Х.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A447E7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1D" w:rsidRPr="001C101D" w:rsidTr="00413FE6">
        <w:trPr>
          <w:trHeight w:hRule="exact" w:val="140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A447E7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</w:t>
            </w:r>
            <w:proofErr w:type="gramStart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 – Т.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10.11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11.11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17.11</w:t>
            </w:r>
          </w:p>
          <w:p w:rsidR="00A447E7" w:rsidRPr="001C101D" w:rsidRDefault="00A447E7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1D" w:rsidRPr="001C101D" w:rsidTr="00413FE6">
        <w:trPr>
          <w:trHeight w:hRule="exact" w:val="12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A447E7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 З-С.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18.11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24.11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A447E7" w:rsidRPr="001C101D" w:rsidRDefault="00A447E7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1D" w:rsidRPr="001C101D" w:rsidTr="00413FE6">
        <w:trPr>
          <w:trHeight w:hRule="exact" w:val="12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A447E7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Ж-Ш.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A447E7" w:rsidRPr="001C101D" w:rsidRDefault="00A447E7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01D" w:rsidRPr="001C101D" w:rsidTr="001C101D">
        <w:trPr>
          <w:trHeight w:hRule="exact" w:val="133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A447E7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 «Дифференциация звонких </w:t>
            </w:r>
            <w:proofErr w:type="gramStart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лухих парных согласных»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1D" w:rsidRPr="001C101D" w:rsidRDefault="001C101D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E6" w:rsidRPr="001C101D" w:rsidTr="00413FE6">
        <w:trPr>
          <w:trHeight w:hRule="exact" w:val="185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свистящих и  шипя</w:t>
            </w:r>
            <w:r w:rsidRPr="001C101D">
              <w:rPr>
                <w:rFonts w:ascii="Times New Roman" w:hAnsi="Times New Roman" w:cs="Times New Roman"/>
                <w:sz w:val="28"/>
                <w:szCs w:val="28"/>
              </w:rPr>
              <w:softHyphen/>
              <w:t>щих звуков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A447E7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262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22.12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23.12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29.12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12.01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13.01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3FE6" w:rsidRPr="001C101D" w:rsidTr="00413FE6">
        <w:trPr>
          <w:trHeight w:hRule="exact" w:val="143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С-Ш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19.01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20.01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26.01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27.01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E6" w:rsidRPr="001C101D" w:rsidTr="00413FE6">
        <w:trPr>
          <w:trHeight w:hRule="exact" w:val="126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З-Ж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02.02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03.02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09.02</w:t>
            </w:r>
          </w:p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10.02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E6" w:rsidRPr="001C101D" w:rsidTr="00413FE6">
        <w:trPr>
          <w:trHeight w:hRule="exact" w:val="127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С-Ц.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E6" w:rsidRPr="001C101D" w:rsidTr="00413FE6">
        <w:trPr>
          <w:trHeight w:hRule="exact" w:val="141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Звуки Ч - </w:t>
            </w:r>
            <w:proofErr w:type="gramStart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03.03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09.03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10.03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3FE6" w:rsidRPr="001C101D" w:rsidTr="00413FE6">
        <w:trPr>
          <w:trHeight w:hRule="exact" w:val="141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Звуки Ч — ТЪ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17.03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23.03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24.03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3FE6" w:rsidRPr="001C101D" w:rsidTr="00413FE6">
        <w:trPr>
          <w:trHeight w:hRule="exact" w:val="14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Звуки Ч - </w:t>
            </w:r>
            <w:proofErr w:type="gramStart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07.04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14.04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20.04</w:t>
            </w:r>
          </w:p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3FE6" w:rsidRPr="001C101D" w:rsidTr="00413FE6">
        <w:trPr>
          <w:trHeight w:hRule="exact" w:val="1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Звуки Ч — </w:t>
            </w:r>
            <w:proofErr w:type="gramStart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1C1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0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ус</w:t>
            </w:r>
            <w:r w:rsidRPr="001C10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мотрение логопе</w:t>
            </w:r>
            <w:r w:rsidRPr="001C10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да)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27.04</w:t>
            </w:r>
          </w:p>
          <w:p w:rsid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  <w:p w:rsidR="00413FE6" w:rsidRPr="00413FE6" w:rsidRDefault="00AD0692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3FE6" w:rsidRPr="001C101D" w:rsidTr="001C101D">
        <w:trPr>
          <w:trHeight w:hRule="exact" w:val="134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Сонорные согласные звуки. Дифференциация согласных Л-Р.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Default="00AD0692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05.05</w:t>
            </w:r>
          </w:p>
          <w:p w:rsidR="00AD0692" w:rsidRPr="00413FE6" w:rsidRDefault="00AD0692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3FE6" w:rsidRPr="001C101D" w:rsidTr="001C101D">
        <w:trPr>
          <w:trHeight w:hRule="exact" w:val="1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«Дифференциация звонких и глухих согласных».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AD0692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3FE6" w:rsidRPr="001C101D" w:rsidTr="001C101D">
        <w:trPr>
          <w:trHeight w:hRule="exact" w:val="150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1C101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D">
              <w:rPr>
                <w:rFonts w:ascii="Times New Roman" w:hAnsi="Times New Roman" w:cs="Times New Roman"/>
                <w:sz w:val="28"/>
                <w:szCs w:val="28"/>
              </w:rPr>
              <w:t>Итоговые занятия.  Оценка результативности коррекционной работы. Проведение и анализ итоговых контрольных, диагностических работ. Оценка динамики развития учащихся.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FE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413FE6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FE6" w:rsidRPr="001C101D" w:rsidRDefault="00413FE6" w:rsidP="00413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101D" w:rsidRPr="001C101D" w:rsidRDefault="001C101D" w:rsidP="001C101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C101D" w:rsidRPr="001C101D" w:rsidSect="001C101D">
          <w:pgSz w:w="11909" w:h="16834"/>
          <w:pgMar w:top="1440" w:right="860" w:bottom="1937" w:left="360" w:header="720" w:footer="720" w:gutter="0"/>
          <w:cols w:space="684"/>
          <w:noEndnote/>
          <w:docGrid w:linePitch="299"/>
        </w:sectPr>
      </w:pPr>
    </w:p>
    <w:p w:rsidR="001C101D" w:rsidRPr="001C101D" w:rsidRDefault="001C101D" w:rsidP="001C101D">
      <w:pPr>
        <w:shd w:val="clear" w:color="auto" w:fill="FFFFFF"/>
        <w:tabs>
          <w:tab w:val="left" w:pos="3103"/>
        </w:tabs>
        <w:rPr>
          <w:rFonts w:ascii="Times New Roman" w:hAnsi="Times New Roman" w:cs="Times New Roman"/>
        </w:rPr>
        <w:sectPr w:rsidR="001C101D" w:rsidRPr="001C101D" w:rsidSect="001C101D">
          <w:pgSz w:w="11909" w:h="16834"/>
          <w:pgMar w:top="1490" w:right="835" w:bottom="1973" w:left="360" w:header="720" w:footer="720" w:gutter="0"/>
          <w:cols w:space="684"/>
          <w:noEndnote/>
          <w:docGrid w:linePitch="299"/>
        </w:sectPr>
      </w:pPr>
    </w:p>
    <w:p w:rsidR="001C101D" w:rsidRPr="001C101D" w:rsidRDefault="001C101D" w:rsidP="001C101D">
      <w:pPr>
        <w:spacing w:line="1" w:lineRule="exact"/>
        <w:rPr>
          <w:rFonts w:ascii="Times New Roman" w:hAnsi="Times New Roman" w:cs="Times New Roman"/>
          <w:sz w:val="2"/>
          <w:szCs w:val="2"/>
        </w:rPr>
        <w:sectPr w:rsidR="001C101D" w:rsidRPr="001C101D" w:rsidSect="001C101D">
          <w:pgSz w:w="16834" w:h="11909" w:orient="landscape"/>
          <w:pgMar w:top="835" w:right="1685" w:bottom="360" w:left="1440" w:header="720" w:footer="720" w:gutter="0"/>
          <w:cols w:space="684"/>
          <w:noEndnote/>
        </w:sectPr>
      </w:pPr>
    </w:p>
    <w:p w:rsidR="006B7AE2" w:rsidRPr="006B7AE2" w:rsidRDefault="006B7AE2" w:rsidP="006B7AE2">
      <w:pPr>
        <w:spacing w:line="1" w:lineRule="exact"/>
        <w:rPr>
          <w:rFonts w:ascii="Times New Roman" w:hAnsi="Times New Roman" w:cs="Times New Roman"/>
          <w:sz w:val="2"/>
          <w:szCs w:val="2"/>
        </w:rPr>
        <w:sectPr w:rsidR="006B7AE2" w:rsidRPr="006B7AE2" w:rsidSect="001C101D">
          <w:pgSz w:w="11909" w:h="16834"/>
          <w:pgMar w:top="1440" w:right="835" w:bottom="1685" w:left="360" w:header="720" w:footer="720" w:gutter="0"/>
          <w:cols w:space="684"/>
          <w:noEndnote/>
          <w:docGrid w:linePitch="299"/>
        </w:sectPr>
      </w:pPr>
    </w:p>
    <w:p w:rsidR="006B7AE2" w:rsidRPr="006B7AE2" w:rsidRDefault="006B7AE2" w:rsidP="001C101D">
      <w:pPr>
        <w:shd w:val="clear" w:color="auto" w:fill="FFFFFF"/>
        <w:spacing w:before="79"/>
        <w:rPr>
          <w:rFonts w:ascii="Times New Roman" w:hAnsi="Times New Roman" w:cs="Times New Roman"/>
          <w:szCs w:val="24"/>
        </w:rPr>
      </w:pPr>
    </w:p>
    <w:sectPr w:rsidR="006B7AE2" w:rsidRPr="006B7AE2" w:rsidSect="003466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47" w:rsidRDefault="00D93247" w:rsidP="00FC3527">
      <w:pPr>
        <w:spacing w:after="0" w:line="240" w:lineRule="auto"/>
      </w:pPr>
      <w:r>
        <w:separator/>
      </w:r>
    </w:p>
  </w:endnote>
  <w:endnote w:type="continuationSeparator" w:id="0">
    <w:p w:rsidR="00D93247" w:rsidRDefault="00D93247" w:rsidP="00FC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47" w:rsidRDefault="00D93247" w:rsidP="00FC3527">
      <w:pPr>
        <w:spacing w:after="0" w:line="240" w:lineRule="auto"/>
      </w:pPr>
      <w:r>
        <w:separator/>
      </w:r>
    </w:p>
  </w:footnote>
  <w:footnote w:type="continuationSeparator" w:id="0">
    <w:p w:rsidR="00D93247" w:rsidRDefault="00D93247" w:rsidP="00FC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8CA20A"/>
    <w:lvl w:ilvl="0">
      <w:numFmt w:val="bullet"/>
      <w:lvlText w:val="*"/>
      <w:lvlJc w:val="left"/>
    </w:lvl>
  </w:abstractNum>
  <w:abstractNum w:abstractNumId="1">
    <w:nsid w:val="16DF2F44"/>
    <w:multiLevelType w:val="hybridMultilevel"/>
    <w:tmpl w:val="55A65BB4"/>
    <w:lvl w:ilvl="0" w:tplc="9ED00A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5FF3"/>
    <w:multiLevelType w:val="hybridMultilevel"/>
    <w:tmpl w:val="E8EE9ADC"/>
    <w:lvl w:ilvl="0" w:tplc="56101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A16"/>
    <w:multiLevelType w:val="hybridMultilevel"/>
    <w:tmpl w:val="A7EC9A42"/>
    <w:lvl w:ilvl="0" w:tplc="7690E8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26753CB"/>
    <w:multiLevelType w:val="multilevel"/>
    <w:tmpl w:val="CB2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93A63"/>
    <w:multiLevelType w:val="multilevel"/>
    <w:tmpl w:val="1062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F85EE2"/>
    <w:multiLevelType w:val="hybridMultilevel"/>
    <w:tmpl w:val="E9DE9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C7639"/>
    <w:multiLevelType w:val="hybridMultilevel"/>
    <w:tmpl w:val="6C8A8860"/>
    <w:lvl w:ilvl="0" w:tplc="CF98AC3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43539A"/>
    <w:multiLevelType w:val="hybridMultilevel"/>
    <w:tmpl w:val="9370C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77084"/>
    <w:multiLevelType w:val="multilevel"/>
    <w:tmpl w:val="799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7408E"/>
    <w:multiLevelType w:val="multilevel"/>
    <w:tmpl w:val="6F3E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6570B"/>
    <w:multiLevelType w:val="hybridMultilevel"/>
    <w:tmpl w:val="9A3C57AE"/>
    <w:lvl w:ilvl="0" w:tplc="A83C7B7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2">
    <w:nsid w:val="77AB2876"/>
    <w:multiLevelType w:val="hybridMultilevel"/>
    <w:tmpl w:val="25E62CF8"/>
    <w:lvl w:ilvl="0" w:tplc="8276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A9"/>
    <w:rsid w:val="00017102"/>
    <w:rsid w:val="000A32C6"/>
    <w:rsid w:val="000E6EAD"/>
    <w:rsid w:val="000F3140"/>
    <w:rsid w:val="0011303D"/>
    <w:rsid w:val="00136D01"/>
    <w:rsid w:val="00146847"/>
    <w:rsid w:val="001B4455"/>
    <w:rsid w:val="001C101D"/>
    <w:rsid w:val="0023545F"/>
    <w:rsid w:val="002C04B7"/>
    <w:rsid w:val="002F0285"/>
    <w:rsid w:val="003466DC"/>
    <w:rsid w:val="003824B7"/>
    <w:rsid w:val="00413FE6"/>
    <w:rsid w:val="004869D2"/>
    <w:rsid w:val="004872A6"/>
    <w:rsid w:val="004E5265"/>
    <w:rsid w:val="00541D28"/>
    <w:rsid w:val="005433FB"/>
    <w:rsid w:val="0058627B"/>
    <w:rsid w:val="005B7F65"/>
    <w:rsid w:val="005D1808"/>
    <w:rsid w:val="005E543A"/>
    <w:rsid w:val="00690E3C"/>
    <w:rsid w:val="006B7AE2"/>
    <w:rsid w:val="006D4BE1"/>
    <w:rsid w:val="007360EE"/>
    <w:rsid w:val="00787E6E"/>
    <w:rsid w:val="007C2594"/>
    <w:rsid w:val="007D6A7F"/>
    <w:rsid w:val="007E52FC"/>
    <w:rsid w:val="008422E2"/>
    <w:rsid w:val="008B6CAF"/>
    <w:rsid w:val="008F0043"/>
    <w:rsid w:val="00900ED5"/>
    <w:rsid w:val="009342B4"/>
    <w:rsid w:val="00990CCB"/>
    <w:rsid w:val="00A159B5"/>
    <w:rsid w:val="00A16AAE"/>
    <w:rsid w:val="00A23029"/>
    <w:rsid w:val="00A447E7"/>
    <w:rsid w:val="00A75BA9"/>
    <w:rsid w:val="00AD0692"/>
    <w:rsid w:val="00B013DC"/>
    <w:rsid w:val="00B36B76"/>
    <w:rsid w:val="00B67983"/>
    <w:rsid w:val="00B8373B"/>
    <w:rsid w:val="00C24E95"/>
    <w:rsid w:val="00CA29BF"/>
    <w:rsid w:val="00CF6799"/>
    <w:rsid w:val="00D93247"/>
    <w:rsid w:val="00E27A2A"/>
    <w:rsid w:val="00EB6678"/>
    <w:rsid w:val="00EE46A1"/>
    <w:rsid w:val="00EE515B"/>
    <w:rsid w:val="00F066BC"/>
    <w:rsid w:val="00F275DE"/>
    <w:rsid w:val="00FA0EAA"/>
    <w:rsid w:val="00FA7D9E"/>
    <w:rsid w:val="00FC3527"/>
    <w:rsid w:val="00FC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D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C3527"/>
  </w:style>
  <w:style w:type="paragraph" w:styleId="a6">
    <w:name w:val="footer"/>
    <w:basedOn w:val="a"/>
    <w:link w:val="a7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27"/>
  </w:style>
  <w:style w:type="paragraph" w:customStyle="1" w:styleId="c1">
    <w:name w:val="c1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3EB3"/>
  </w:style>
  <w:style w:type="paragraph" w:customStyle="1" w:styleId="c6">
    <w:name w:val="c6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1303D"/>
    <w:rPr>
      <w:i/>
      <w:iCs/>
    </w:rPr>
  </w:style>
  <w:style w:type="paragraph" w:customStyle="1" w:styleId="c7">
    <w:name w:val="c7"/>
    <w:basedOn w:val="a"/>
    <w:rsid w:val="00CA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3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8373B"/>
    <w:rPr>
      <w:color w:val="0000FF"/>
      <w:u w:val="single"/>
    </w:rPr>
  </w:style>
  <w:style w:type="character" w:styleId="ac">
    <w:name w:val="Strong"/>
    <w:basedOn w:val="a0"/>
    <w:uiPriority w:val="22"/>
    <w:qFormat/>
    <w:rsid w:val="00B8373B"/>
    <w:rPr>
      <w:b/>
      <w:bCs/>
    </w:rPr>
  </w:style>
  <w:style w:type="paragraph" w:styleId="ad">
    <w:name w:val="No Spacing"/>
    <w:uiPriority w:val="1"/>
    <w:qFormat/>
    <w:rsid w:val="006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333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14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162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099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9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55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2021-09-20T13:14:00Z</cp:lastPrinted>
  <dcterms:created xsi:type="dcterms:W3CDTF">2021-09-20T13:14:00Z</dcterms:created>
  <dcterms:modified xsi:type="dcterms:W3CDTF">2021-09-27T11:50:00Z</dcterms:modified>
</cp:coreProperties>
</file>